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3729FD" w:rsidRPr="00EC3CA9" w14:paraId="10ECE3AD" w14:textId="77777777" w:rsidTr="00157A63">
        <w:tc>
          <w:tcPr>
            <w:tcW w:w="3510" w:type="dxa"/>
            <w:shd w:val="clear" w:color="auto" w:fill="BFBFBF" w:themeFill="background1" w:themeFillShade="BF"/>
          </w:tcPr>
          <w:p w14:paraId="63D8BBA9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663" w:type="dxa"/>
            <w:shd w:val="clear" w:color="auto" w:fill="BFBFBF" w:themeFill="background1" w:themeFillShade="BF"/>
          </w:tcPr>
          <w:p w14:paraId="0CA42A06" w14:textId="77777777" w:rsidR="003729FD" w:rsidRPr="00EC3CA9" w:rsidRDefault="00AF2AF6" w:rsidP="003729FD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</w:t>
            </w:r>
            <w:r w:rsidR="003729FD">
              <w:rPr>
                <w:rFonts w:ascii="Times New Roman" w:hAnsi="Times New Roman" w:cs="Times New Roman"/>
                <w:sz w:val="36"/>
                <w:szCs w:val="36"/>
              </w:rPr>
              <w:t>блік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і аудит</w:t>
            </w:r>
          </w:p>
        </w:tc>
      </w:tr>
      <w:tr w:rsidR="003729FD" w:rsidRPr="00D11FFA" w14:paraId="02C64B95" w14:textId="77777777" w:rsidTr="00157A63">
        <w:trPr>
          <w:trHeight w:val="250"/>
        </w:trPr>
        <w:tc>
          <w:tcPr>
            <w:tcW w:w="3510" w:type="dxa"/>
          </w:tcPr>
          <w:p w14:paraId="6AE71FDD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663" w:type="dxa"/>
          </w:tcPr>
          <w:p w14:paraId="3FBE4E15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3729FD" w:rsidRPr="00EC3CA9" w14:paraId="3561632C" w14:textId="77777777" w:rsidTr="00157A63">
        <w:trPr>
          <w:trHeight w:val="250"/>
        </w:trPr>
        <w:tc>
          <w:tcPr>
            <w:tcW w:w="3510" w:type="dxa"/>
          </w:tcPr>
          <w:p w14:paraId="0C4E3F57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663" w:type="dxa"/>
          </w:tcPr>
          <w:p w14:paraId="30E0A687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729FD" w:rsidRPr="00EC3CA9" w14:paraId="592B3E13" w14:textId="77777777" w:rsidTr="00157A63">
        <w:trPr>
          <w:trHeight w:val="268"/>
        </w:trPr>
        <w:tc>
          <w:tcPr>
            <w:tcW w:w="3510" w:type="dxa"/>
          </w:tcPr>
          <w:p w14:paraId="74266D47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663" w:type="dxa"/>
          </w:tcPr>
          <w:p w14:paraId="013B40A2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729FD" w:rsidRPr="00EC3CA9" w14:paraId="03727599" w14:textId="77777777" w:rsidTr="00157A63">
        <w:tc>
          <w:tcPr>
            <w:tcW w:w="3510" w:type="dxa"/>
          </w:tcPr>
          <w:p w14:paraId="6AF933B8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663" w:type="dxa"/>
          </w:tcPr>
          <w:p w14:paraId="754216D2" w14:textId="26520949" w:rsidR="003729FD" w:rsidRPr="00EC3CA9" w:rsidRDefault="0061338C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ІІ </w:t>
            </w:r>
          </w:p>
        </w:tc>
      </w:tr>
      <w:tr w:rsidR="0061338C" w:rsidRPr="00EC3CA9" w14:paraId="2C88A385" w14:textId="77777777" w:rsidTr="00157A63">
        <w:tc>
          <w:tcPr>
            <w:tcW w:w="3510" w:type="dxa"/>
          </w:tcPr>
          <w:p w14:paraId="59161312" w14:textId="77777777" w:rsidR="0061338C" w:rsidRPr="00EC3CA9" w:rsidRDefault="0061338C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663" w:type="dxa"/>
          </w:tcPr>
          <w:p w14:paraId="3EE684FD" w14:textId="77777777" w:rsidR="0061338C" w:rsidRDefault="0061338C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3729FD" w:rsidRPr="00D11FFA" w14:paraId="583D6CD1" w14:textId="77777777" w:rsidTr="00157A63">
        <w:tc>
          <w:tcPr>
            <w:tcW w:w="3510" w:type="dxa"/>
          </w:tcPr>
          <w:p w14:paraId="10F5F558" w14:textId="77777777" w:rsidR="003729FD" w:rsidRPr="00EC3CA9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663" w:type="dxa"/>
          </w:tcPr>
          <w:p w14:paraId="46D1E425" w14:textId="77777777" w:rsidR="0061338C" w:rsidRDefault="003729FD" w:rsidP="00613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</w:t>
            </w:r>
          </w:p>
          <w:p w14:paraId="7D2A3B9A" w14:textId="77777777" w:rsidR="003729FD" w:rsidRPr="00EC3CA9" w:rsidRDefault="003729FD" w:rsidP="00613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Мікроекономіка</w:t>
            </w:r>
          </w:p>
        </w:tc>
      </w:tr>
      <w:tr w:rsidR="003729FD" w:rsidRPr="00D11FFA" w14:paraId="157E6A4E" w14:textId="77777777" w:rsidTr="00157A63">
        <w:tc>
          <w:tcPr>
            <w:tcW w:w="3510" w:type="dxa"/>
          </w:tcPr>
          <w:p w14:paraId="47848117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663" w:type="dxa"/>
          </w:tcPr>
          <w:p w14:paraId="4159302A" w14:textId="77777777" w:rsidR="003729FD" w:rsidRPr="00E5388C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  <w:r w:rsidRPr="00D115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Бухгалтерський облік, його сутність і основи організації</w:t>
            </w:r>
            <w:r w:rsidR="006133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159988D0" w14:textId="77777777" w:rsidR="003729FD" w:rsidRPr="00E5388C" w:rsidRDefault="003729FD" w:rsidP="003729F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5388C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E538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 і метод бухгалтерського обліку</w:t>
            </w:r>
            <w:r w:rsidR="006133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E538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E2246F7" w14:textId="77777777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88C">
              <w:rPr>
                <w:rFonts w:ascii="Times New Roman" w:hAnsi="Times New Roman" w:cs="Times New Roman"/>
                <w:sz w:val="24"/>
                <w:szCs w:val="24"/>
              </w:rPr>
              <w:t>Тема 3. Бухгалтерський</w:t>
            </w: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баланс</w:t>
            </w:r>
            <w:r w:rsidR="00613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4093C6F" w14:textId="77777777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 Первинне спостереження, документація та інвентаризація</w:t>
            </w:r>
            <w:r w:rsidR="00613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1604BD6" w14:textId="77777777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5. Рахунки бухгалтерського обліку і подвійний запис</w:t>
            </w:r>
            <w:r w:rsidR="00613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64A1E97" w14:textId="77777777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115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Класифікація і План рахунків бухгалтерського обліку</w:t>
            </w:r>
            <w:r w:rsidR="006133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74847C7D" w14:textId="77777777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7. Техніка і форми бухгалтерського обліку</w:t>
            </w:r>
            <w:r w:rsidR="00613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9A8CE5C" w14:textId="77777777" w:rsidR="003729FD" w:rsidRPr="00AF2AF6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8</w:t>
            </w:r>
            <w:r w:rsidRPr="00AF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AF2AF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Облік господарських процесів</w:t>
            </w:r>
            <w:r w:rsidR="0061338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14:paraId="7C015824" w14:textId="77777777" w:rsidR="003729FD" w:rsidRPr="00AF2AF6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9. Основи бухгалтерської звітності</w:t>
            </w:r>
            <w:r w:rsidR="00613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A9F4A2C" w14:textId="77777777" w:rsidR="00AF2AF6" w:rsidRPr="00AF2AF6" w:rsidRDefault="00AF2AF6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10. </w:t>
            </w:r>
            <w:r w:rsidRPr="00AF2AF6">
              <w:rPr>
                <w:rFonts w:ascii="Times New Roman" w:hAnsi="Times New Roman" w:cs="Times New Roman"/>
                <w:sz w:val="24"/>
                <w:szCs w:val="24"/>
              </w:rPr>
              <w:t>Сутність аудиту та історія його розвитку</w:t>
            </w:r>
            <w:r w:rsidR="00613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ED65CF" w14:textId="77777777" w:rsidR="00AF2AF6" w:rsidRPr="00AF2AF6" w:rsidRDefault="00AF2AF6" w:rsidP="00AF2A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11. </w:t>
            </w:r>
            <w:r w:rsidRPr="00AF2AF6">
              <w:rPr>
                <w:rFonts w:ascii="Times New Roman" w:hAnsi="Times New Roman" w:cs="Times New Roman"/>
                <w:sz w:val="24"/>
                <w:szCs w:val="24"/>
              </w:rPr>
              <w:t>Регулювання аудиторської діяльності та її інформаційне забезпечення</w:t>
            </w:r>
            <w:r w:rsidR="00613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677849" w14:textId="77777777" w:rsidR="00AF2AF6" w:rsidRPr="00D1155F" w:rsidRDefault="00AF2AF6" w:rsidP="00AF2A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12. </w:t>
            </w:r>
            <w:r w:rsidRPr="00AF2AF6">
              <w:rPr>
                <w:rFonts w:ascii="Times New Roman" w:hAnsi="Times New Roman" w:cs="Times New Roman"/>
                <w:sz w:val="24"/>
                <w:szCs w:val="24"/>
              </w:rPr>
              <w:t>Методи аудиту фінансової звітності та критерії її оцінювання</w:t>
            </w:r>
            <w:r w:rsidR="00613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29FD" w:rsidRPr="00D11FFA" w14:paraId="3DEA3CE4" w14:textId="77777777" w:rsidTr="00157A63">
        <w:tc>
          <w:tcPr>
            <w:tcW w:w="3510" w:type="dxa"/>
          </w:tcPr>
          <w:p w14:paraId="2DC0E763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663" w:type="dxa"/>
          </w:tcPr>
          <w:p w14:paraId="5C798B84" w14:textId="77777777" w:rsidR="003729FD" w:rsidRPr="00B1589D" w:rsidRDefault="003729FD" w:rsidP="00EA3A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7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Всі учасники ринкової економіки є користувачами бухгалтерської інформації.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Бухгалтерський облік є однією із функці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BC7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управління, планування, контролю та регулювання.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умовах глобалізації</w:t>
            </w:r>
            <w:r w:rsidRPr="0055555D">
              <w:rPr>
                <w:rFonts w:ascii="Times New Roman" w:hAnsi="Times New Roman" w:cs="Times New Roman"/>
                <w:sz w:val="24"/>
                <w:szCs w:val="24"/>
              </w:rPr>
              <w:t xml:space="preserve"> бізнесу стало вигідно мати високотехнологічну систему транспортної логістики, що піддається реальному управлінню і контролю. Саме логіст – це спеціаліст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5555D">
              <w:rPr>
                <w:rFonts w:ascii="Times New Roman" w:hAnsi="Times New Roman" w:cs="Times New Roman"/>
                <w:sz w:val="24"/>
                <w:szCs w:val="24"/>
              </w:rPr>
              <w:t xml:space="preserve"> економії, який знає як зберегти кошти на транспортуванні, як подешевше пройти митницю, як максимально швидко доставити товар покупцеві. Він не дозволить продукції припадати пилом на складі, фурі затриматися в дорозі. Тільки логісти можуть організувати такий шлях товару від виробника до споживача, який би дав мінімум витрат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максимум доходу</w:t>
            </w:r>
            <w:r w:rsidRPr="005555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нформація, яка надходить від бухгалтера до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логіста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повинна відповідати принципу </w:t>
            </w:r>
            <w:r w:rsidRPr="001D08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повноти і аналітичності,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тобто бути деталізованою в такій мірі, щоб на її основі можна було провести належний аналіз і прийняти необхідні рішення. </w:t>
            </w:r>
            <w:r w:rsidR="00860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доступній формі </w:t>
            </w:r>
            <w:r w:rsidR="00EA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заняттях </w:t>
            </w:r>
            <w:r w:rsidR="00860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будуть подані основи обліку і аудиту</w:t>
            </w:r>
            <w:r w:rsidR="00EA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 прикладах розглянуті господарські операції, в т.ч. щодо логістики, та їх відображення в обліку і звітності</w:t>
            </w:r>
            <w:r w:rsidR="0061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729FD" w:rsidRPr="00D11FFA" w14:paraId="5578F39A" w14:textId="77777777" w:rsidTr="00157A63">
        <w:tc>
          <w:tcPr>
            <w:tcW w:w="3510" w:type="dxa"/>
          </w:tcPr>
          <w:p w14:paraId="5E2ECCEB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663" w:type="dxa"/>
          </w:tcPr>
          <w:p w14:paraId="44784842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1C263CCE" w14:textId="77777777"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9FD"/>
    <w:rsid w:val="00075771"/>
    <w:rsid w:val="000C4185"/>
    <w:rsid w:val="000C630D"/>
    <w:rsid w:val="000F340C"/>
    <w:rsid w:val="003729FD"/>
    <w:rsid w:val="00425478"/>
    <w:rsid w:val="00492DB7"/>
    <w:rsid w:val="004A7E74"/>
    <w:rsid w:val="00591D2D"/>
    <w:rsid w:val="00597BA3"/>
    <w:rsid w:val="0061338C"/>
    <w:rsid w:val="0086085B"/>
    <w:rsid w:val="009E6559"/>
    <w:rsid w:val="00AF2AF6"/>
    <w:rsid w:val="00E5388C"/>
    <w:rsid w:val="00EA3AFB"/>
    <w:rsid w:val="00F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1A5FF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9FD"/>
    <w:pPr>
      <w:spacing w:after="200" w:line="276" w:lineRule="auto"/>
    </w:pPr>
    <w:rPr>
      <w:rFonts w:asciiTheme="minorHAnsi" w:eastAsiaTheme="minorEastAsia" w:hAnsiTheme="minorHAnsi"/>
      <w:sz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9FD"/>
    <w:pPr>
      <w:spacing w:line="240" w:lineRule="auto"/>
    </w:pPr>
    <w:rPr>
      <w:rFonts w:asciiTheme="minorHAnsi" w:eastAsiaTheme="minorEastAsia" w:hAnsiTheme="minorHAnsi"/>
      <w:sz w:val="22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77CD9-1921-4501-B079-B1F2E0195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2021-03-11T14:14:00Z</dcterms:created>
  <dcterms:modified xsi:type="dcterms:W3CDTF">2022-04-27T03:27:00Z</dcterms:modified>
</cp:coreProperties>
</file>